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2520" w:firstLineChars="700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三都水族自治县公安局2024年度行政执法总体情况数据表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57" w:tblpY="690"/>
        <w:tblOverlap w:val="never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12"/>
        <w:gridCol w:w="1212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执法单位名称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截至目前，本部门持有效执法证件的执法人员总数。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截至目前，本部门是否建立法制审核机构。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截至目前，本部门法制审核人员总人数。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年，本部门进行法制审核的执法案件数。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截至目前，本部门共购买执法记录仪等执法辅助设备总数量（主要包括录音笔、相机、执法记录仪等）。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年，本部门行政处罚案件数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年，本部门行政许可案件数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年，本部门行政强制案件数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年，本部门除处罚、许可、强制案件之外的案件数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年，本部门行政执法案件决定公开总数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1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三都水族自治县公安局</w:t>
            </w:r>
          </w:p>
        </w:tc>
        <w:tc>
          <w:tcPr>
            <w:tcW w:w="121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121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是（三都县公安局法制工作大队）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19073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4238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688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2004</w:t>
            </w:r>
          </w:p>
        </w:tc>
        <w:tc>
          <w:tcPr>
            <w:tcW w:w="121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2115" w:bottom="1800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GNjMDE2NmE2MmQxZmNhNmY3YmVjN2E0MmM0MWIifQ=="/>
  </w:docVars>
  <w:rsids>
    <w:rsidRoot w:val="7D45731D"/>
    <w:rsid w:val="03E37ADD"/>
    <w:rsid w:val="0B4A37DA"/>
    <w:rsid w:val="410A6128"/>
    <w:rsid w:val="61351E43"/>
    <w:rsid w:val="628C533A"/>
    <w:rsid w:val="7C894FDC"/>
    <w:rsid w:val="7D4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30" w:lineRule="exact"/>
      <w:ind w:firstLine="721" w:firstLineChars="200"/>
      <w:jc w:val="center"/>
    </w:pPr>
    <w:rPr>
      <w:rFonts w:ascii="华文中宋" w:eastAsia="华文中宋" w:cs="Times New Roman"/>
      <w:b/>
      <w:bCs/>
      <w:sz w:val="36"/>
      <w:szCs w:val="20"/>
    </w:rPr>
  </w:style>
  <w:style w:type="paragraph" w:styleId="4">
    <w:name w:val="Body Text Indent 2"/>
    <w:basedOn w:val="1"/>
    <w:qFormat/>
    <w:uiPriority w:val="0"/>
    <w:pPr>
      <w:ind w:firstLine="630"/>
    </w:pPr>
    <w:rPr>
      <w:rFonts w:ascii="Calibri" w:hAnsi="Calibri" w:eastAsia="宋体" w:cs="Times New Roman"/>
      <w:b/>
      <w:sz w:val="32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266</Characters>
  <Lines>0</Lines>
  <Paragraphs>0</Paragraphs>
  <TotalTime>19</TotalTime>
  <ScaleCrop>false</ScaleCrop>
  <LinksUpToDate>false</LinksUpToDate>
  <CharactersWithSpaces>266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2023-01-30T02:40:00Z</dcterms:created>
  <dc:creator>WPS_1618376009</dc:creator>
  <cp:lastModifiedBy>Administrator</cp:lastModifiedBy>
  <dcterms:modified xsi:type="dcterms:W3CDTF">2025-01-21T02:56:17Z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4D10E8E4C1D943F9804BF9A0A3B4DF57_13</vt:lpwstr>
  </property>
  <property fmtid="{D5CDD505-2E9C-101B-9397-08002B2CF9AE}" pid="4" name="KSOTemplateDocerSaveRecord">
    <vt:lpwstr>eyJoZGlkIjoiZTllMGViYzZhYjliZWFlMzg0ZmIxZGNiYzVlYzM5MjAiLCJ1c2VySWQiOiIzNDExODM0NTgifQ==</vt:lpwstr>
  </property>
</Properties>
</file>