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bCs/>
          <w:kern w:val="36"/>
          <w:sz w:val="34"/>
          <w:szCs w:val="34"/>
        </w:rPr>
      </w:pPr>
      <w:r>
        <w:rPr>
          <w:rFonts w:hint="eastAsia" w:ascii="黑体" w:hAnsi="黑体" w:eastAsia="黑体" w:cs="Times New Roman"/>
          <w:bCs/>
          <w:kern w:val="36"/>
          <w:sz w:val="34"/>
          <w:szCs w:val="34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kern w:val="36"/>
          <w:sz w:val="36"/>
          <w:szCs w:val="36"/>
        </w:rPr>
        <w:t>行政处罚和行政许可案件基本信息表</w:t>
      </w:r>
    </w:p>
    <w:p>
      <w:pPr>
        <w:spacing w:line="560" w:lineRule="exact"/>
        <w:jc w:val="center"/>
        <w:rPr>
          <w:rFonts w:ascii="宋体" w:hAnsi="宋体" w:eastAsia="宋体" w:cs="Times New Roman"/>
          <w:kern w:val="36"/>
          <w:sz w:val="24"/>
        </w:rPr>
      </w:pPr>
      <w:r>
        <w:rPr>
          <w:rFonts w:hint="eastAsia" w:ascii="宋体" w:hAnsi="宋体" w:eastAsia="宋体" w:cs="Times New Roman"/>
          <w:kern w:val="36"/>
          <w:sz w:val="24"/>
        </w:rPr>
        <w:t>填报单位（盖章）：</w:t>
      </w:r>
      <w:r>
        <w:rPr>
          <w:rFonts w:hint="eastAsia" w:ascii="宋体" w:hAnsi="宋体" w:eastAsia="宋体" w:cs="Times New Roman"/>
          <w:kern w:val="36"/>
          <w:sz w:val="24"/>
          <w:lang w:eastAsia="zh-CN"/>
        </w:rPr>
        <w:t>三都水族自治</w:t>
      </w:r>
      <w:r>
        <w:rPr>
          <w:rFonts w:hint="eastAsia" w:ascii="宋体" w:hAnsi="宋体" w:eastAsia="宋体" w:cs="Times New Roman"/>
          <w:kern w:val="36"/>
          <w:sz w:val="24"/>
        </w:rPr>
        <w:t>县教育局             填表日期：202</w:t>
      </w:r>
      <w:r>
        <w:rPr>
          <w:rFonts w:hint="eastAsia" w:ascii="宋体" w:hAnsi="宋体" w:eastAsia="宋体" w:cs="Times New Roman"/>
          <w:kern w:val="36"/>
          <w:sz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36"/>
          <w:sz w:val="24"/>
        </w:rPr>
        <w:t>年1月</w:t>
      </w:r>
      <w:r>
        <w:rPr>
          <w:rFonts w:hint="eastAsia" w:ascii="宋体" w:hAnsi="宋体" w:eastAsia="宋体" w:cs="Times New Roman"/>
          <w:kern w:val="36"/>
          <w:sz w:val="24"/>
          <w:lang w:val="en-US" w:eastAsia="zh-CN"/>
        </w:rPr>
        <w:t>28</w:t>
      </w:r>
      <w:r>
        <w:rPr>
          <w:rFonts w:hint="eastAsia" w:ascii="宋体" w:hAnsi="宋体" w:eastAsia="宋体" w:cs="Times New Roman"/>
          <w:kern w:val="36"/>
          <w:sz w:val="24"/>
        </w:rPr>
        <w:t>日</w:t>
      </w:r>
    </w:p>
    <w:tbl>
      <w:tblPr>
        <w:tblStyle w:val="7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67"/>
        <w:gridCol w:w="567"/>
        <w:gridCol w:w="567"/>
        <w:gridCol w:w="515"/>
        <w:gridCol w:w="760"/>
        <w:gridCol w:w="567"/>
        <w:gridCol w:w="567"/>
        <w:gridCol w:w="567"/>
        <w:gridCol w:w="567"/>
        <w:gridCol w:w="952"/>
        <w:gridCol w:w="11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单位名称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行政许可办理情况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行政处罚案件情况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受理数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准予许可数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不予许可数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结果公开数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上年度结转案件数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受理案件数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办结案件数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听证案件数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结果公开数</w:t>
            </w:r>
          </w:p>
        </w:tc>
        <w:tc>
          <w:tcPr>
            <w:tcW w:w="9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强制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执行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案件数</w:t>
            </w:r>
          </w:p>
        </w:tc>
        <w:tc>
          <w:tcPr>
            <w:tcW w:w="11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被复议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（立案）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案件数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被诉讼（立案）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  <w:lang w:eastAsia="zh-CN"/>
              </w:rPr>
              <w:t>三都水族自治</w:t>
            </w: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县教育局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3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  <w:lang w:val="en-US" w:eastAsia="zh-CN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3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  <w:lang w:val="en-US" w:eastAsia="zh-CN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3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  <w:lang w:val="en-US" w:eastAsia="zh-CN"/>
              </w:rPr>
              <w:t>22</w:t>
            </w:r>
            <w:bookmarkStart w:id="0" w:name="_GoBack"/>
            <w:bookmarkEnd w:id="0"/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9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11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  <w:r>
              <w:rPr>
                <w:rFonts w:hint="eastAsia" w:ascii="宋体" w:hAnsi="宋体" w:eastAsia="宋体" w:cs="Times New Roman"/>
                <w:kern w:val="36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9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9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9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36"/>
                <w:sz w:val="24"/>
              </w:rPr>
            </w:pPr>
          </w:p>
        </w:tc>
      </w:tr>
    </w:tbl>
    <w:p>
      <w:pPr>
        <w:spacing w:line="560" w:lineRule="exact"/>
        <w:ind w:firstLine="462" w:firstLineChars="200"/>
        <w:rPr>
          <w:rFonts w:ascii="宋体" w:hAnsi="宋体" w:eastAsia="宋体" w:cs="Times New Roman"/>
          <w:kern w:val="36"/>
          <w:sz w:val="24"/>
        </w:rPr>
      </w:pPr>
      <w:r>
        <w:rPr>
          <w:rFonts w:hint="eastAsia" w:ascii="宋体" w:hAnsi="宋体" w:eastAsia="宋体" w:cs="Times New Roman"/>
          <w:kern w:val="36"/>
          <w:sz w:val="24"/>
        </w:rPr>
        <w:t>备注：1.统计周期为20</w:t>
      </w:r>
      <w:r>
        <w:rPr>
          <w:rFonts w:hint="eastAsia" w:ascii="宋体" w:hAnsi="宋体" w:eastAsia="宋体" w:cs="Times New Roman"/>
          <w:kern w:val="36"/>
          <w:sz w:val="24"/>
          <w:lang w:val="en-US" w:eastAsia="zh-CN"/>
        </w:rPr>
        <w:t>20</w:t>
      </w:r>
      <w:r>
        <w:rPr>
          <w:rFonts w:hint="eastAsia" w:ascii="宋体" w:hAnsi="宋体" w:eastAsia="宋体" w:cs="Times New Roman"/>
          <w:kern w:val="36"/>
          <w:sz w:val="24"/>
        </w:rPr>
        <w:t>年1月1日-12月31日止。2.填报主体：依法授权的单位自行填报；依法受委托的单位由委托行政执法机关填报，涉及多个受委托单位的，分列案件办理情况。</w:t>
      </w:r>
    </w:p>
    <w:p>
      <w:pPr>
        <w:spacing w:line="560" w:lineRule="exact"/>
        <w:ind w:firstLine="662" w:firstLineChars="200"/>
        <w:rPr>
          <w:rFonts w:ascii="仿宋" w:hAnsi="仿宋" w:eastAsia="仿宋"/>
          <w:sz w:val="34"/>
          <w:szCs w:val="34"/>
        </w:rPr>
      </w:pPr>
    </w:p>
    <w:p>
      <w:pPr>
        <w:spacing w:line="560" w:lineRule="exact"/>
        <w:ind w:firstLine="662" w:firstLineChars="200"/>
        <w:rPr>
          <w:rFonts w:ascii="仿宋" w:hAnsi="仿宋" w:eastAsia="仿宋"/>
          <w:sz w:val="34"/>
          <w:szCs w:val="34"/>
        </w:rPr>
      </w:pPr>
    </w:p>
    <w:p>
      <w:pPr>
        <w:spacing w:line="560" w:lineRule="exact"/>
        <w:ind w:firstLine="662" w:firstLineChars="200"/>
        <w:rPr>
          <w:rFonts w:ascii="仿宋" w:hAnsi="仿宋" w:eastAsia="仿宋" w:cs="仿宋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667926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28692781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4 -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945"/>
    <w:rsid w:val="00011B4B"/>
    <w:rsid w:val="00140F10"/>
    <w:rsid w:val="00253ADA"/>
    <w:rsid w:val="004B0380"/>
    <w:rsid w:val="00571002"/>
    <w:rsid w:val="006B07E0"/>
    <w:rsid w:val="00882285"/>
    <w:rsid w:val="009A7AA9"/>
    <w:rsid w:val="051C5D97"/>
    <w:rsid w:val="07A12920"/>
    <w:rsid w:val="3D88619E"/>
    <w:rsid w:val="587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kern w:val="2"/>
      <w:sz w:val="18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300</Characters>
  <Lines>2</Lines>
  <Paragraphs>1</Paragraphs>
  <TotalTime>11</TotalTime>
  <ScaleCrop>false</ScaleCrop>
  <LinksUpToDate>false</LinksUpToDate>
  <CharactersWithSpaces>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2020-01-15T00:10:00Z</dcterms:created>
  <dc:creator>Administrator</dc:creator>
  <cp:lastModifiedBy>Administrator</cp:lastModifiedBy>
  <dcterms:modified xsi:type="dcterms:W3CDTF">2021-01-29T07:05:19Z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